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70" w:type="dxa"/>
        <w:tblInd w:w="-5" w:type="dxa"/>
        <w:tblLayout w:type="fixed"/>
        <w:tblLook w:val="04A0" w:firstRow="1" w:lastRow="0" w:firstColumn="1" w:lastColumn="0" w:noHBand="0" w:noVBand="1"/>
      </w:tblPr>
      <w:tblGrid>
        <w:gridCol w:w="10470"/>
      </w:tblGrid>
      <w:tr w:rsidR="000D010F" w:rsidTr="000D010F">
        <w:tc>
          <w:tcPr>
            <w:tcW w:w="10476" w:type="dxa"/>
            <w:tcBorders>
              <w:top w:val="nil"/>
              <w:left w:val="nil"/>
              <w:bottom w:val="single" w:sz="4" w:space="0" w:color="auto"/>
              <w:right w:val="nil"/>
            </w:tcBorders>
          </w:tcPr>
          <w:p w:rsidR="000D010F" w:rsidRDefault="000D010F">
            <w:pPr>
              <w:spacing w:line="240" w:lineRule="auto"/>
              <w:rPr>
                <w:b/>
                <w:sz w:val="16"/>
                <w:szCs w:val="16"/>
              </w:rPr>
            </w:pPr>
          </w:p>
          <w:p w:rsidR="000D010F" w:rsidRDefault="000D010F">
            <w:pPr>
              <w:spacing w:line="240" w:lineRule="auto"/>
              <w:rPr>
                <w:b/>
                <w:sz w:val="16"/>
                <w:szCs w:val="16"/>
              </w:rPr>
            </w:pPr>
            <w:r>
              <w:rPr>
                <w:rFonts w:ascii="Calibri" w:hAnsi="Calibri"/>
                <w:b/>
                <w:sz w:val="16"/>
                <w:szCs w:val="16"/>
              </w:rPr>
              <w:t>Additional Terms and Conditions</w:t>
            </w:r>
          </w:p>
        </w:tc>
      </w:tr>
      <w:tr w:rsidR="000D010F" w:rsidTr="000D010F">
        <w:tc>
          <w:tcPr>
            <w:tcW w:w="10476" w:type="dxa"/>
            <w:tcBorders>
              <w:top w:val="single" w:sz="4" w:space="0" w:color="auto"/>
              <w:left w:val="single" w:sz="4" w:space="0" w:color="auto"/>
              <w:bottom w:val="single" w:sz="4" w:space="0" w:color="auto"/>
              <w:right w:val="single" w:sz="4" w:space="0" w:color="auto"/>
            </w:tcBorders>
          </w:tcPr>
          <w:p w:rsidR="000D010F" w:rsidRDefault="000D010F">
            <w:pPr>
              <w:spacing w:line="240" w:lineRule="auto"/>
              <w:ind w:right="1132"/>
              <w:jc w:val="both"/>
              <w:rPr>
                <w:rFonts w:ascii="Calibri" w:hAnsi="Calibri"/>
                <w:b/>
                <w:sz w:val="16"/>
                <w:szCs w:val="16"/>
              </w:rPr>
            </w:pPr>
            <w:proofErr w:type="spellStart"/>
            <w:r>
              <w:rPr>
                <w:rFonts w:ascii="Calibri" w:hAnsi="Calibri"/>
                <w:b/>
                <w:sz w:val="16"/>
                <w:szCs w:val="16"/>
              </w:rPr>
              <w:t>Gilrose</w:t>
            </w:r>
            <w:proofErr w:type="spellEnd"/>
            <w:r>
              <w:rPr>
                <w:rFonts w:ascii="Calibri" w:hAnsi="Calibri"/>
                <w:b/>
                <w:sz w:val="16"/>
                <w:szCs w:val="16"/>
              </w:rPr>
              <w:t xml:space="preserve"> Finance Company Limited (“creditor”)</w:t>
            </w:r>
          </w:p>
          <w:p w:rsidR="000D010F" w:rsidRDefault="000D010F">
            <w:pPr>
              <w:spacing w:line="240" w:lineRule="auto"/>
              <w:ind w:right="1132"/>
              <w:jc w:val="both"/>
              <w:rPr>
                <w:rFonts w:ascii="Calibri" w:hAnsi="Calibri"/>
                <w:b/>
                <w:sz w:val="16"/>
                <w:szCs w:val="16"/>
              </w:rPr>
            </w:pPr>
          </w:p>
          <w:p w:rsidR="000D010F" w:rsidRDefault="000D010F">
            <w:pPr>
              <w:spacing w:line="240" w:lineRule="auto"/>
              <w:ind w:right="1132"/>
              <w:jc w:val="both"/>
              <w:rPr>
                <w:rFonts w:ascii="Calibri" w:hAnsi="Calibri"/>
                <w:b/>
                <w:sz w:val="16"/>
                <w:szCs w:val="16"/>
              </w:rPr>
            </w:pPr>
            <w:r>
              <w:rPr>
                <w:rFonts w:ascii="Calibri" w:hAnsi="Calibri"/>
                <w:b/>
                <w:sz w:val="16"/>
                <w:szCs w:val="16"/>
              </w:rPr>
              <w:t xml:space="preserve">These additional terms and conditions form part of your agreement with the creditor.  Further terms and conditions are found in the initial disclosure statement and in the general terms and conditions.  </w:t>
            </w:r>
          </w:p>
          <w:p w:rsidR="000D010F" w:rsidRDefault="000D010F">
            <w:pPr>
              <w:pStyle w:val="123Numbering"/>
              <w:numPr>
                <w:ilvl w:val="0"/>
                <w:numId w:val="0"/>
              </w:numPr>
              <w:spacing w:line="240" w:lineRule="auto"/>
              <w:jc w:val="both"/>
              <w:rPr>
                <w:rFonts w:ascii="Calibri" w:hAnsi="Calibri"/>
                <w:b/>
                <w:sz w:val="16"/>
                <w:szCs w:val="16"/>
              </w:rPr>
            </w:pPr>
            <w:r>
              <w:rPr>
                <w:rFonts w:ascii="Calibri" w:hAnsi="Calibri"/>
                <w:b/>
                <w:sz w:val="16"/>
                <w:szCs w:val="16"/>
              </w:rPr>
              <w:t>You, the borrower(s), acknowledge the debt to the creditor of the initial unpaid balance and agree to the terms and conditions set out in the initial disclosure statement, the general terms and conditions and the terms and conditions below:</w:t>
            </w:r>
          </w:p>
          <w:p w:rsidR="000D010F" w:rsidRDefault="000D010F">
            <w:pPr>
              <w:pStyle w:val="Header"/>
              <w:tabs>
                <w:tab w:val="left" w:pos="720"/>
              </w:tabs>
              <w:ind w:right="1132"/>
              <w:jc w:val="both"/>
              <w:rPr>
                <w:rFonts w:ascii="Calibri" w:hAnsi="Calibri"/>
                <w:b/>
                <w:sz w:val="16"/>
                <w:szCs w:val="16"/>
              </w:rPr>
            </w:pPr>
          </w:p>
          <w:p w:rsidR="000D010F" w:rsidRDefault="000D010F" w:rsidP="00FE2006">
            <w:pPr>
              <w:pStyle w:val="123Numbering"/>
              <w:numPr>
                <w:ilvl w:val="0"/>
                <w:numId w:val="2"/>
              </w:numPr>
              <w:spacing w:line="240" w:lineRule="auto"/>
              <w:jc w:val="both"/>
              <w:rPr>
                <w:rFonts w:ascii="Calibri" w:hAnsi="Calibri"/>
                <w:sz w:val="16"/>
                <w:szCs w:val="16"/>
              </w:rPr>
            </w:pPr>
            <w:r>
              <w:rPr>
                <w:rFonts w:ascii="Calibri" w:hAnsi="Calibri" w:cs="Times New Roman"/>
                <w:b/>
                <w:sz w:val="16"/>
                <w:szCs w:val="16"/>
              </w:rPr>
              <w:t xml:space="preserve">You must pay the monthly minimum payment.  </w:t>
            </w:r>
            <w:r>
              <w:rPr>
                <w:rFonts w:ascii="Calibri" w:hAnsi="Calibri"/>
                <w:sz w:val="16"/>
                <w:szCs w:val="16"/>
              </w:rPr>
              <w:t xml:space="preserve">You must every month pay at least the minimum payment on each payment date.  The calculation of the minimum payment is set out in the “PAYMENTS” section of the disclosure statement.  We will issue a statement each month showing the minimum payment you are required to make and the payment date.  If you do not pay the minimum payment by the payment date you will be in default.  </w:t>
            </w:r>
          </w:p>
          <w:p w:rsidR="000D010F" w:rsidRDefault="000D010F">
            <w:pPr>
              <w:pStyle w:val="123Numbering"/>
              <w:numPr>
                <w:ilvl w:val="0"/>
                <w:numId w:val="0"/>
              </w:numPr>
              <w:spacing w:line="240" w:lineRule="auto"/>
              <w:ind w:left="930"/>
              <w:jc w:val="both"/>
              <w:rPr>
                <w:rFonts w:ascii="Calibri" w:hAnsi="Calibri"/>
                <w:sz w:val="16"/>
                <w:szCs w:val="16"/>
              </w:rPr>
            </w:pPr>
          </w:p>
          <w:p w:rsidR="000D010F" w:rsidRDefault="000D010F" w:rsidP="00FE2006">
            <w:pPr>
              <w:pStyle w:val="123Numbering"/>
              <w:numPr>
                <w:ilvl w:val="0"/>
                <w:numId w:val="2"/>
              </w:numPr>
              <w:spacing w:line="240" w:lineRule="auto"/>
              <w:jc w:val="both"/>
              <w:rPr>
                <w:rFonts w:ascii="Calibri" w:hAnsi="Calibri"/>
                <w:sz w:val="16"/>
                <w:szCs w:val="16"/>
              </w:rPr>
            </w:pPr>
            <w:r>
              <w:rPr>
                <w:rFonts w:ascii="Calibri" w:hAnsi="Calibri"/>
                <w:b/>
                <w:sz w:val="16"/>
                <w:szCs w:val="16"/>
              </w:rPr>
              <w:t>You can make additional payments at any time.</w:t>
            </w:r>
            <w:r>
              <w:rPr>
                <w:rFonts w:ascii="Calibri" w:hAnsi="Calibri"/>
                <w:sz w:val="16"/>
                <w:szCs w:val="16"/>
              </w:rPr>
              <w:t xml:space="preserve">  You may pay the whole or any part of the unpaid balance at any time for no additional fee or charge.</w:t>
            </w:r>
          </w:p>
          <w:p w:rsidR="000D010F" w:rsidRDefault="000D010F">
            <w:pPr>
              <w:pStyle w:val="ListParagraph"/>
              <w:spacing w:line="240" w:lineRule="auto"/>
              <w:jc w:val="both"/>
              <w:rPr>
                <w:sz w:val="16"/>
                <w:szCs w:val="16"/>
              </w:rPr>
            </w:pPr>
          </w:p>
          <w:p w:rsidR="000D010F" w:rsidRDefault="000D010F" w:rsidP="00FE2006">
            <w:pPr>
              <w:pStyle w:val="123Numbering"/>
              <w:numPr>
                <w:ilvl w:val="0"/>
                <w:numId w:val="2"/>
              </w:numPr>
              <w:spacing w:line="240" w:lineRule="auto"/>
              <w:jc w:val="both"/>
              <w:rPr>
                <w:rFonts w:ascii="Calibri" w:hAnsi="Calibri"/>
                <w:sz w:val="16"/>
                <w:szCs w:val="16"/>
              </w:rPr>
            </w:pPr>
            <w:r>
              <w:rPr>
                <w:rFonts w:ascii="Calibri" w:hAnsi="Calibri"/>
                <w:b/>
                <w:sz w:val="16"/>
                <w:szCs w:val="16"/>
              </w:rPr>
              <w:t xml:space="preserve">We can require you to pay the unpaid balance on 30 days’ notice.  </w:t>
            </w:r>
            <w:r>
              <w:rPr>
                <w:rFonts w:ascii="Calibri" w:hAnsi="Calibri"/>
                <w:sz w:val="16"/>
                <w:szCs w:val="16"/>
              </w:rPr>
              <w:t>This loan is an on demand loan and we can at any time at our discretion require you to repay the unpaid balance on 30 days’ notice.</w:t>
            </w:r>
          </w:p>
          <w:p w:rsidR="000D010F" w:rsidRDefault="000D010F">
            <w:pPr>
              <w:pStyle w:val="ListParagraph"/>
              <w:spacing w:line="240" w:lineRule="auto"/>
              <w:jc w:val="both"/>
              <w:rPr>
                <w:sz w:val="16"/>
                <w:szCs w:val="16"/>
              </w:rPr>
            </w:pPr>
          </w:p>
          <w:p w:rsidR="000D010F" w:rsidRDefault="000D010F" w:rsidP="00FE2006">
            <w:pPr>
              <w:pStyle w:val="123Numbering"/>
              <w:numPr>
                <w:ilvl w:val="0"/>
                <w:numId w:val="2"/>
              </w:numPr>
              <w:spacing w:line="240" w:lineRule="auto"/>
              <w:jc w:val="both"/>
              <w:rPr>
                <w:rFonts w:ascii="Calibri" w:hAnsi="Calibri"/>
                <w:sz w:val="16"/>
                <w:szCs w:val="16"/>
              </w:rPr>
            </w:pPr>
            <w:r>
              <w:rPr>
                <w:rFonts w:ascii="Calibri" w:hAnsi="Calibri"/>
                <w:b/>
                <w:sz w:val="16"/>
                <w:szCs w:val="16"/>
              </w:rPr>
              <w:t xml:space="preserve">Monthly Statements.  </w:t>
            </w:r>
            <w:r>
              <w:rPr>
                <w:rFonts w:ascii="Calibri" w:hAnsi="Calibri"/>
                <w:sz w:val="16"/>
                <w:szCs w:val="16"/>
              </w:rPr>
              <w:t xml:space="preserve">We will issue monthly statements that will set out the payments you have made and any interest and fees debited to your loan account during the statement period and the amount and due date for the next minimum payment.  </w:t>
            </w:r>
          </w:p>
          <w:p w:rsidR="000D010F" w:rsidRDefault="000D010F">
            <w:pPr>
              <w:spacing w:line="240" w:lineRule="auto"/>
              <w:rPr>
                <w:sz w:val="16"/>
                <w:szCs w:val="16"/>
              </w:rPr>
            </w:pPr>
          </w:p>
        </w:tc>
      </w:tr>
    </w:tbl>
    <w:p w:rsidR="0008768B" w:rsidRDefault="000D010F">
      <w:bookmarkStart w:id="0" w:name="_GoBack"/>
      <w:bookmarkEnd w:id="0"/>
    </w:p>
    <w:sectPr w:rsidR="000876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C730D"/>
    <w:multiLevelType w:val="multilevel"/>
    <w:tmpl w:val="9946AB2C"/>
    <w:lvl w:ilvl="0">
      <w:start w:val="1"/>
      <w:numFmt w:val="decimal"/>
      <w:pStyle w:val="123Numbering"/>
      <w:lvlText w:val="%1"/>
      <w:lvlJc w:val="left"/>
      <w:pPr>
        <w:ind w:left="930" w:hanging="570"/>
      </w:pPr>
    </w:lvl>
    <w:lvl w:ilvl="1">
      <w:start w:val="1"/>
      <w:numFmt w:val="lowerLetter"/>
      <w:pStyle w:val="a"/>
      <w:lvlText w:val="%2."/>
      <w:lvlJc w:val="left"/>
      <w:pPr>
        <w:ind w:left="1636"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i"/>
      <w:lvlText w:val="(%3)"/>
      <w:lvlJc w:val="right"/>
      <w:pPr>
        <w:ind w:left="2160" w:hanging="180"/>
      </w:pPr>
    </w:lvl>
    <w:lvl w:ilvl="3">
      <w:start w:val="1"/>
      <w:numFmt w:val="decimal"/>
      <w:pStyle w:val="1123Numbering"/>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0F"/>
    <w:rsid w:val="000D010F"/>
    <w:rsid w:val="000D015C"/>
    <w:rsid w:val="001A73D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8EC22-97AE-4D9D-AF42-B78212F5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10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0D010F"/>
    <w:pPr>
      <w:tabs>
        <w:tab w:val="center" w:pos="4320"/>
        <w:tab w:val="right" w:pos="8640"/>
      </w:tabs>
      <w:spacing w:after="0" w:line="240" w:lineRule="auto"/>
    </w:pPr>
    <w:rPr>
      <w:rFonts w:ascii="Arial" w:eastAsia="Times New Roman" w:hAnsi="Arial" w:cs="Times New Roman"/>
      <w:sz w:val="24"/>
      <w:szCs w:val="20"/>
      <w:lang w:val="en-US"/>
    </w:rPr>
  </w:style>
  <w:style w:type="character" w:customStyle="1" w:styleId="HeaderChar">
    <w:name w:val="Header Char"/>
    <w:basedOn w:val="DefaultParagraphFont"/>
    <w:link w:val="Header"/>
    <w:semiHidden/>
    <w:rsid w:val="000D010F"/>
    <w:rPr>
      <w:rFonts w:ascii="Arial" w:eastAsia="Times New Roman" w:hAnsi="Arial" w:cs="Times New Roman"/>
      <w:sz w:val="24"/>
      <w:szCs w:val="20"/>
      <w:lang w:val="en-US"/>
    </w:rPr>
  </w:style>
  <w:style w:type="paragraph" w:styleId="ListParagraph">
    <w:name w:val="List Paragraph"/>
    <w:basedOn w:val="Normal"/>
    <w:uiPriority w:val="34"/>
    <w:qFormat/>
    <w:rsid w:val="000D010F"/>
    <w:pPr>
      <w:ind w:left="720"/>
      <w:contextualSpacing/>
    </w:pPr>
    <w:rPr>
      <w:rFonts w:ascii="Calibri" w:eastAsia="Calibri" w:hAnsi="Calibri" w:cs="Times New Roman"/>
      <w:lang w:val="en-GB"/>
    </w:rPr>
  </w:style>
  <w:style w:type="paragraph" w:customStyle="1" w:styleId="123Numbering">
    <w:name w:val="123 Numbering"/>
    <w:basedOn w:val="Normal"/>
    <w:qFormat/>
    <w:rsid w:val="000D010F"/>
    <w:pPr>
      <w:numPr>
        <w:numId w:val="1"/>
      </w:numPr>
      <w:spacing w:after="0"/>
      <w:contextualSpacing/>
    </w:pPr>
    <w:rPr>
      <w:rFonts w:ascii="Arial" w:eastAsia="Calibri" w:hAnsi="Arial" w:cs="Arial"/>
    </w:rPr>
  </w:style>
  <w:style w:type="paragraph" w:customStyle="1" w:styleId="a">
    <w:name w:val="a"/>
    <w:aliases w:val="b,c numbering"/>
    <w:basedOn w:val="Normal"/>
    <w:qFormat/>
    <w:rsid w:val="000D010F"/>
    <w:pPr>
      <w:numPr>
        <w:ilvl w:val="1"/>
        <w:numId w:val="1"/>
      </w:numPr>
      <w:spacing w:after="0"/>
      <w:contextualSpacing/>
    </w:pPr>
    <w:rPr>
      <w:rFonts w:ascii="Arial" w:eastAsia="Calibri" w:hAnsi="Arial" w:cs="Arial"/>
    </w:rPr>
  </w:style>
  <w:style w:type="paragraph" w:customStyle="1" w:styleId="i">
    <w:name w:val="(i)"/>
    <w:aliases w:val="ii,iii Style,i,iii Syle"/>
    <w:basedOn w:val="a"/>
    <w:rsid w:val="000D010F"/>
    <w:pPr>
      <w:numPr>
        <w:ilvl w:val="2"/>
      </w:numPr>
    </w:pPr>
  </w:style>
  <w:style w:type="paragraph" w:customStyle="1" w:styleId="1123Numbering">
    <w:name w:val="(1) (1)(2)(3) Numbering"/>
    <w:basedOn w:val="i"/>
    <w:qFormat/>
    <w:rsid w:val="000D010F"/>
    <w:pPr>
      <w:numPr>
        <w:ilvl w:val="3"/>
      </w:numPr>
    </w:pPr>
  </w:style>
  <w:style w:type="table" w:styleId="TableGrid">
    <w:name w:val="Table Grid"/>
    <w:basedOn w:val="TableNormal"/>
    <w:uiPriority w:val="39"/>
    <w:rsid w:val="000D0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0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N</dc:creator>
  <cp:keywords/>
  <dc:description/>
  <cp:lastModifiedBy>Andrew N</cp:lastModifiedBy>
  <cp:revision>1</cp:revision>
  <dcterms:created xsi:type="dcterms:W3CDTF">2015-12-14T22:37:00Z</dcterms:created>
  <dcterms:modified xsi:type="dcterms:W3CDTF">2015-12-14T22:39:00Z</dcterms:modified>
</cp:coreProperties>
</file>